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C8" w:rsidRDefault="00213C5C">
      <w:r>
        <w:t>Avlskriterier gjeldende fra 14.5.2012</w:t>
      </w:r>
    </w:p>
    <w:p w:rsidR="00213C5C" w:rsidRPr="005D7DAB" w:rsidRDefault="00213C5C" w:rsidP="00213C5C">
      <w:pPr>
        <w:rPr>
          <w:b/>
          <w:sz w:val="28"/>
          <w:szCs w:val="28"/>
        </w:rPr>
      </w:pPr>
      <w:r w:rsidRPr="005D7DAB">
        <w:rPr>
          <w:b/>
          <w:sz w:val="28"/>
          <w:szCs w:val="28"/>
        </w:rPr>
        <w:t>Saker til GF</w:t>
      </w:r>
    </w:p>
    <w:p w:rsidR="00213C5C" w:rsidRDefault="00213C5C" w:rsidP="00213C5C">
      <w:r>
        <w:t>Avlskriterier</w:t>
      </w:r>
    </w:p>
    <w:p w:rsidR="00213C5C" w:rsidRDefault="00213C5C" w:rsidP="00213C5C">
      <w:r>
        <w:t>Styret har revidert avlskriteriene. Hovedlinjene ligger klar, men enkelte uklarheter er presisert/endret.</w:t>
      </w:r>
    </w:p>
    <w:p w:rsidR="00213C5C" w:rsidRDefault="00213C5C" w:rsidP="00213C5C">
      <w:pPr>
        <w:pBdr>
          <w:bottom w:val="single" w:sz="6" w:space="1" w:color="auto"/>
        </w:pBdr>
        <w:rPr>
          <w:color w:val="00B050"/>
        </w:rPr>
      </w:pPr>
      <w:r>
        <w:t xml:space="preserve">Dette er forslaget for nye kriterier. </w:t>
      </w:r>
      <w:r w:rsidRPr="00854EA6">
        <w:rPr>
          <w:color w:val="FF0000"/>
        </w:rPr>
        <w:t>Rød skrift er nye formuleringer.</w:t>
      </w:r>
      <w:r>
        <w:t xml:space="preserve"> </w:t>
      </w:r>
      <w:r w:rsidRPr="00854EA6">
        <w:rPr>
          <w:color w:val="00B0F0"/>
        </w:rPr>
        <w:t>Blå skrift foreslås tatt ut</w:t>
      </w:r>
      <w:r>
        <w:rPr>
          <w:color w:val="00B0F0"/>
        </w:rPr>
        <w:t xml:space="preserve">. </w:t>
      </w:r>
      <w:r w:rsidRPr="00854EA6">
        <w:rPr>
          <w:color w:val="00B050"/>
        </w:rPr>
        <w:t>Grønn skrift er slik de står i dag.</w:t>
      </w:r>
    </w:p>
    <w:p w:rsidR="00213C5C" w:rsidRPr="00854EA6" w:rsidRDefault="00213C5C" w:rsidP="00213C5C">
      <w:pPr>
        <w:rPr>
          <w:color w:val="00B050"/>
        </w:rPr>
      </w:pPr>
    </w:p>
    <w:p w:rsidR="00213C5C" w:rsidRPr="00D725BD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D725BD">
        <w:rPr>
          <w:rFonts w:ascii="Arial" w:eastAsia="Times New Roman" w:hAnsi="Arial" w:cs="Arial"/>
          <w:b/>
          <w:sz w:val="20"/>
          <w:szCs w:val="20"/>
          <w:lang w:eastAsia="nb-NO"/>
        </w:rPr>
        <w:t>For å bli godkjent som avlshund må hannhunder oppfylle disse kravene: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Jaktprøve Oppnådd 1.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UK eller 1.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AK gir godkjenning for 5 parringer.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Oppnådd 1.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UK og 1</w:t>
      </w:r>
      <w:proofErr w:type="gramStart"/>
      <w:r w:rsidRPr="00AA78E3">
        <w:rPr>
          <w:rFonts w:ascii="Arial" w:eastAsia="Times New Roman" w:hAnsi="Arial" w:cs="Arial"/>
          <w:sz w:val="20"/>
          <w:szCs w:val="20"/>
          <w:lang w:eastAsia="nb-NO"/>
        </w:rPr>
        <w:t>.AK</w:t>
      </w:r>
      <w:proofErr w:type="gramEnd"/>
      <w:r w:rsidRPr="00AA78E3">
        <w:rPr>
          <w:rFonts w:ascii="Arial" w:eastAsia="Times New Roman" w:hAnsi="Arial" w:cs="Arial"/>
          <w:sz w:val="20"/>
          <w:szCs w:val="20"/>
          <w:lang w:eastAsia="nb-NO"/>
        </w:rPr>
        <w:t xml:space="preserve"> eller 2*1.AK eller 1.AK og VK premie gir godkjenning til 15 parringer (maks 105 valper), maksimum 5 parringer pr. år. (NB! Gjelder en 12 mnd periode, IKKE kal</w:t>
      </w:r>
      <w:r>
        <w:rPr>
          <w:rFonts w:ascii="Arial" w:eastAsia="Times New Roman" w:hAnsi="Arial" w:cs="Arial"/>
          <w:sz w:val="20"/>
          <w:szCs w:val="20"/>
          <w:lang w:eastAsia="nb-NO"/>
        </w:rPr>
        <w:t>e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nderår)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 xml:space="preserve">Utstilling: Oppnådd minst Very 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>G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ood.</w:t>
      </w:r>
    </w:p>
    <w:p w:rsidR="00213C5C" w:rsidRPr="00D725BD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D725BD">
        <w:rPr>
          <w:rFonts w:ascii="Arial" w:eastAsia="Times New Roman" w:hAnsi="Arial" w:cs="Arial"/>
          <w:b/>
          <w:sz w:val="20"/>
          <w:szCs w:val="20"/>
          <w:lang w:eastAsia="nb-NO"/>
        </w:rPr>
        <w:t>Norsk Irsksetterklubbs avlskriterier for tisper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For å bli godkjent som avlshund må tisper oppfylle disse kravene: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Jaktprøve: Oppnådd 1.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UK eller 2.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 xml:space="preserve">AK </w:t>
      </w:r>
    </w:p>
    <w:p w:rsidR="00213C5C" w:rsidRPr="00AA78E3" w:rsidRDefault="00213C5C" w:rsidP="00213C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 xml:space="preserve">Utstilling: Oppnådd minst Very Good. </w:t>
      </w:r>
    </w:p>
    <w:p w:rsidR="00213C5C" w:rsidRPr="00D725BD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 w:rsidRPr="00D725BD">
        <w:rPr>
          <w:rFonts w:ascii="Arial" w:eastAsia="Times New Roman" w:hAnsi="Arial" w:cs="Arial"/>
          <w:b/>
          <w:sz w:val="20"/>
          <w:szCs w:val="20"/>
          <w:lang w:eastAsia="nb-NO"/>
        </w:rPr>
        <w:t>Krav som må oppfylles av begge kjønn for å bli godkjent som avlshund: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•Hunden må være fri for HD (offisiell diagnose A eller B)</w:t>
      </w:r>
    </w:p>
    <w:p w:rsidR="00213C5C" w:rsidRPr="00D725BD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•HD-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prosent på tidlig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ere avkom må ikke ligge mer enn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10</w:t>
      </w:r>
      <w:r w:rsidR="00113D7E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% under rasens snitt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. </w:t>
      </w:r>
      <w:r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Snittet beregnes ut fra minimum 12 valper. 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Har hunden flere enn 12 avkom beregnes det ut fra det totale antallet</w:t>
      </w:r>
      <w:r w:rsidR="00425EF2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avkom</w:t>
      </w:r>
      <w:r w:rsidR="00425EF2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med kjent HD status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.</w:t>
      </w:r>
    </w:p>
    <w:p w:rsid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 xml:space="preserve">•Hunden må være testet for CLAD (canine leukocyte adhesion deficiency). </w:t>
      </w:r>
      <w:r>
        <w:rPr>
          <w:rFonts w:ascii="Arial" w:eastAsia="Times New Roman" w:hAnsi="Arial" w:cs="Arial"/>
          <w:sz w:val="20"/>
          <w:szCs w:val="20"/>
          <w:lang w:eastAsia="nb-NO"/>
        </w:rPr>
        <w:t>Det er anbefalt med kjent PRA-status.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•Hunden må være fri for arvelige defekter som haleknekk, bittfeil, testikkelmangel ol.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•Hunden må selv være sykdomsfri.</w:t>
      </w:r>
    </w:p>
    <w:p w:rsidR="00213C5C" w:rsidRPr="00D725BD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 xml:space="preserve">•Hunden må ha godt gemytt. </w:t>
      </w:r>
      <w:r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Blir en hund utestengt fra usti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lling/jaktprøve som følge av gem</w:t>
      </w:r>
      <w:r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ytt</w:t>
      </w: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a</w:t>
      </w:r>
      <w:r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nmerkninger, skal avlsgodkjenning trekkes.</w:t>
      </w:r>
    </w:p>
    <w:p w:rsidR="00213C5C" w:rsidRPr="00D725BD" w:rsidRDefault="00EE734A" w:rsidP="00213C5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• Paring som g</w:t>
      </w:r>
      <w:r w:rsidR="00213C5C"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ir innavlsgrad høyere enn 12,</w:t>
      </w:r>
      <w:r w:rsidR="00113D7E"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5</w:t>
      </w:r>
      <w:r w:rsidR="00113D7E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 %</w:t>
      </w:r>
      <w:r w:rsidR="00213C5C" w:rsidRPr="00D725B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godkjennes ikke.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t>•Avlsrådet kan avslå godkjenning med basis i kombinasjonens eller foreldres nære slektskap dersom det kan henvises til tidligere uheldige resultater.</w:t>
      </w:r>
    </w:p>
    <w:p w:rsidR="00213C5C" w:rsidRPr="00AA78E3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AA78E3">
        <w:rPr>
          <w:rFonts w:ascii="Arial" w:eastAsia="Times New Roman" w:hAnsi="Arial" w:cs="Arial"/>
          <w:sz w:val="20"/>
          <w:szCs w:val="20"/>
          <w:lang w:eastAsia="nb-NO"/>
        </w:rPr>
        <w:lastRenderedPageBreak/>
        <w:t>•</w:t>
      </w:r>
      <w:r w:rsidRPr="001D74D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I særskilte tilfeller kan styret etter innstilling fra avlsrådet </w:t>
      </w:r>
      <w:r w:rsidR="00113D7E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gi </w:t>
      </w:r>
      <w:r w:rsidRPr="001D74D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dispens</w:t>
      </w:r>
      <w:r w:rsidR="00113D7E">
        <w:rPr>
          <w:rFonts w:ascii="Arial" w:eastAsia="Times New Roman" w:hAnsi="Arial" w:cs="Arial"/>
          <w:color w:val="FF0000"/>
          <w:sz w:val="20"/>
          <w:szCs w:val="20"/>
          <w:lang w:eastAsia="nb-NO"/>
        </w:rPr>
        <w:t>asjon</w:t>
      </w:r>
      <w:r w:rsidRPr="001D74DD">
        <w:rPr>
          <w:rFonts w:ascii="Arial" w:eastAsia="Times New Roman" w:hAnsi="Arial" w:cs="Arial"/>
          <w:color w:val="FF0000"/>
          <w:sz w:val="20"/>
          <w:szCs w:val="20"/>
          <w:lang w:eastAsia="nb-NO"/>
        </w:rPr>
        <w:t xml:space="preserve"> fra kriteriene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. </w:t>
      </w:r>
      <w:r w:rsidRPr="00AA78E3">
        <w:rPr>
          <w:rFonts w:ascii="Arial" w:eastAsia="Times New Roman" w:hAnsi="Arial" w:cs="Arial"/>
          <w:sz w:val="20"/>
          <w:szCs w:val="20"/>
          <w:lang w:eastAsia="nb-NO"/>
        </w:rPr>
        <w:t>Søknad om dispensasjon fra NISK avlskriterier må sendes avlsrådet FØR paringen finner sted</w:t>
      </w:r>
    </w:p>
    <w:p w:rsid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</w:p>
    <w:p w:rsid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nb-NO"/>
        </w:rPr>
        <w:t>UTGÅR:</w:t>
      </w:r>
    </w:p>
    <w:p w:rsidR="00213C5C" w:rsidRPr="00D0565E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0"/>
          <w:szCs w:val="20"/>
          <w:lang w:eastAsia="nb-NO"/>
        </w:rPr>
      </w:pPr>
      <w:r w:rsidRPr="00D0565E">
        <w:rPr>
          <w:rFonts w:ascii="Arial" w:eastAsia="Times New Roman" w:hAnsi="Arial" w:cs="Arial"/>
          <w:color w:val="00B0F0"/>
          <w:sz w:val="20"/>
          <w:szCs w:val="20"/>
          <w:lang w:eastAsia="nb-NO"/>
        </w:rPr>
        <w:t>(Hunder som har oppnådd 1</w:t>
      </w:r>
      <w:proofErr w:type="gramStart"/>
      <w:r w:rsidRPr="00D0565E">
        <w:rPr>
          <w:rFonts w:ascii="Arial" w:eastAsia="Times New Roman" w:hAnsi="Arial" w:cs="Arial"/>
          <w:color w:val="00B0F0"/>
          <w:sz w:val="20"/>
          <w:szCs w:val="20"/>
          <w:lang w:eastAsia="nb-NO"/>
        </w:rPr>
        <w:t>.AK</w:t>
      </w:r>
      <w:proofErr w:type="gramEnd"/>
      <w:r w:rsidRPr="00D0565E">
        <w:rPr>
          <w:rFonts w:ascii="Arial" w:eastAsia="Times New Roman" w:hAnsi="Arial" w:cs="Arial"/>
          <w:color w:val="00B0F0"/>
          <w:sz w:val="20"/>
          <w:szCs w:val="20"/>
          <w:lang w:eastAsia="nb-NO"/>
        </w:rPr>
        <w:t xml:space="preserve"> på jakt, samt Very good etter fylte 2 år på utstilling, vil i tillegg tituleres som elitehunder.</w:t>
      </w:r>
    </w:p>
    <w:p w:rsidR="00213C5C" w:rsidRPr="00D0565E" w:rsidRDefault="00213C5C" w:rsidP="00213C5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color w:val="00B0F0"/>
          <w:sz w:val="20"/>
          <w:szCs w:val="20"/>
        </w:rPr>
      </w:pPr>
      <w:r w:rsidRPr="00D0565E">
        <w:rPr>
          <w:rFonts w:ascii="Arial" w:eastAsia="Times New Roman" w:hAnsi="Arial" w:cs="Arial"/>
          <w:color w:val="00B0F0"/>
          <w:sz w:val="20"/>
          <w:szCs w:val="20"/>
          <w:lang w:eastAsia="nb-NO"/>
        </w:rPr>
        <w:t>For å kunne utnevnes til elitehund, stilles ingen krav til alder, og det kan derfor finnes elitehunder som ikke er godkjente avlshunder. For oppfyllelse av elitehundstatus, må hunden være HD- fri.)</w:t>
      </w:r>
    </w:p>
    <w:p w:rsidR="00213C5C" w:rsidRDefault="00213C5C">
      <w:r>
        <w:t>De som gjelder: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b/>
          <w:bCs/>
          <w:color w:val="00B050"/>
          <w:sz w:val="20"/>
          <w:szCs w:val="20"/>
          <w:lang w:eastAsia="nb-NO"/>
        </w:rPr>
        <w:t xml:space="preserve">Norsk Irsksetterklubbs avlskriterier for hannhunder 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For å bli godkjent som avlshund må hannhunder oppfylle disse kravene: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Jaktprøve Oppnådd 1</w:t>
      </w:r>
      <w:proofErr w:type="gram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.UK</w:t>
      </w:r>
      <w:proofErr w:type="gram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eller 1.AK gir godkjenning for 5 parringer.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Oppnådd 1</w:t>
      </w:r>
      <w:proofErr w:type="gram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.UK</w:t>
      </w:r>
      <w:proofErr w:type="gram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og 1.AK eller 2*1.AK eller 1.AK og VK premie gir godkjenning til 15 parringer (maks 105 valper), maksimum 5 parringer pr. år. (NB! Gjelder en 12 mnd periode, IKKE kalenderår)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Utstilling: Oppnådd minst Very good.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Norsk Irsksetterklubbs avlskriterier for tisper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For å bli godkjent som avlshund må tisper oppfylle disse kravene: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Jaktprøve: Oppnådd 1</w:t>
      </w:r>
      <w:proofErr w:type="gram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.UK</w:t>
      </w:r>
      <w:proofErr w:type="gram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eller 2.AK </w:t>
      </w:r>
    </w:p>
    <w:p w:rsidR="00213C5C" w:rsidRPr="00213C5C" w:rsidRDefault="00213C5C" w:rsidP="00213C5C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Utstilling: Oppnådd minst Very Good. 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Krav som må oppfylles av begge kjønn for å bli godkjent som avlshund: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•Hunden må være fri for HD (offisiell diagnose A eller B)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</w:t>
      </w:r>
      <w:proofErr w:type="spell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HD-prosent</w:t>
      </w:r>
      <w:proofErr w:type="spell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på tidligere avkom må ikke ligge mer enn </w:t>
      </w:r>
      <w:proofErr w:type="gram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10%</w:t>
      </w:r>
      <w:proofErr w:type="gram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under rasens snitt (dette gjelder kun hvis 12 eller fler avkom er </w:t>
      </w:r>
      <w:proofErr w:type="spell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røntget</w:t>
      </w:r>
      <w:proofErr w:type="spell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).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•Hunden må være testet for CLAD (canine leukocyte adhesion deficiency). For mer info angående CLAD og testing </w:t>
      </w:r>
      <w:proofErr w:type="gram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se</w:t>
      </w:r>
      <w:proofErr w:type="gram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Helse.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•Hunden må være fri for arvelige defekter som haleknekk, bittfeil, testikkelmangel ol.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•Hunden må selv være sykdomsfri.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•Hunden må ha godt gemytt (kan kreves dokumentert fra to utstillingsdommere).</w:t>
      </w:r>
    </w:p>
    <w:p w:rsidR="00213C5C" w:rsidRPr="00213C5C" w:rsidRDefault="00213C5C" w:rsidP="00213C5C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• Paring mellom </w:t>
      </w:r>
      <w:proofErr w:type="spell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far-datter</w:t>
      </w:r>
      <w:proofErr w:type="spell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eller </w:t>
      </w:r>
      <w:proofErr w:type="spellStart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mor-sønn</w:t>
      </w:r>
      <w:proofErr w:type="spellEnd"/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og paring mellom søsken godkjennes ikke. 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•Avlsrådet kan avslå godkjenning med basis i kombinasjonens eller foreldres nære slektskap dersom det kan henvises til tidligere uheldige resultater.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lastRenderedPageBreak/>
        <w:t>•Søknad om dispensasjon fra NISK avlskriterier må sendes avlsrådet FØR paringen finner sted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0"/>
          <w:szCs w:val="20"/>
          <w:lang w:eastAsia="nb-NO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Hunder som har oppnådd 1.</w:t>
      </w:r>
      <w:r w:rsidR="00113D7E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</w:t>
      </w: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AK på jakt, samt Very good etter fylte 2</w:t>
      </w:r>
      <w:r w:rsidR="00113D7E">
        <w:rPr>
          <w:rFonts w:ascii="Arial" w:eastAsia="Times New Roman" w:hAnsi="Arial" w:cs="Arial"/>
          <w:color w:val="00B050"/>
          <w:sz w:val="20"/>
          <w:szCs w:val="20"/>
          <w:lang w:eastAsia="nb-NO"/>
        </w:rPr>
        <w:t xml:space="preserve"> </w:t>
      </w: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år på utstilling, vil i tillegg tituleres som elitehunder.</w:t>
      </w:r>
    </w:p>
    <w:p w:rsidR="00213C5C" w:rsidRPr="00213C5C" w:rsidRDefault="00213C5C" w:rsidP="00213C5C">
      <w:pPr>
        <w:spacing w:before="100" w:beforeAutospacing="1" w:after="100" w:afterAutospacing="1" w:line="240" w:lineRule="auto"/>
        <w:rPr>
          <w:color w:val="00B050"/>
          <w:sz w:val="20"/>
          <w:szCs w:val="20"/>
        </w:rPr>
      </w:pPr>
      <w:r w:rsidRPr="00213C5C">
        <w:rPr>
          <w:rFonts w:ascii="Arial" w:eastAsia="Times New Roman" w:hAnsi="Arial" w:cs="Arial"/>
          <w:color w:val="00B050"/>
          <w:sz w:val="20"/>
          <w:szCs w:val="20"/>
          <w:lang w:eastAsia="nb-NO"/>
        </w:rPr>
        <w:t>For å kunne utnevnes til elitehund, stilles ingen krav til alder, og det kan derfor finnes elitehunder som ikke er godkjente avlshunder. For oppfyllelse av elitehundstatus, må hunden være HD- fri.</w:t>
      </w:r>
    </w:p>
    <w:p w:rsidR="00213C5C" w:rsidRDefault="00213C5C"/>
    <w:sectPr w:rsidR="00213C5C" w:rsidSect="0017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C5C"/>
    <w:rsid w:val="000E42EB"/>
    <w:rsid w:val="00113D7E"/>
    <w:rsid w:val="00152FB7"/>
    <w:rsid w:val="00173FC8"/>
    <w:rsid w:val="00183832"/>
    <w:rsid w:val="00213C5C"/>
    <w:rsid w:val="00314979"/>
    <w:rsid w:val="00425EF2"/>
    <w:rsid w:val="004A15BA"/>
    <w:rsid w:val="00784915"/>
    <w:rsid w:val="0087070A"/>
    <w:rsid w:val="00A80742"/>
    <w:rsid w:val="00D42CD1"/>
    <w:rsid w:val="00E365B9"/>
    <w:rsid w:val="00E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3501</Characters>
  <Application>Microsoft Office Word</Application>
  <DocSecurity>0</DocSecurity>
  <Lines>29</Lines>
  <Paragraphs>8</Paragraphs>
  <ScaleCrop>false</ScaleCrop>
  <Company>Verdens Gang AS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Tor-Hartvig Bondø</dc:creator>
  <cp:lastModifiedBy>Tor-Hartvig Bondø</cp:lastModifiedBy>
  <cp:revision>4</cp:revision>
  <dcterms:created xsi:type="dcterms:W3CDTF">2012-03-20T07:51:00Z</dcterms:created>
  <dcterms:modified xsi:type="dcterms:W3CDTF">2012-04-12T06:43:00Z</dcterms:modified>
</cp:coreProperties>
</file>